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05" w:rsidRPr="00D34F05" w:rsidRDefault="00A547F1" w:rsidP="00D34F05">
      <w:pPr>
        <w:rPr>
          <w:rFonts w:ascii="Arial Narrow" w:hAnsi="Arial Narrow"/>
        </w:rPr>
      </w:pPr>
      <w:r w:rsidRPr="0034567B">
        <w:rPr>
          <w:rFonts w:ascii="Arial Narrow" w:eastAsia="Arial Narrow" w:hAnsi="Arial Narrow" w:cs="Arial Narrow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C5A32A8" wp14:editId="7B560BED">
                <wp:simplePos x="0" y="0"/>
                <wp:positionH relativeFrom="column">
                  <wp:posOffset>27305</wp:posOffset>
                </wp:positionH>
                <wp:positionV relativeFrom="paragraph">
                  <wp:posOffset>-189230</wp:posOffset>
                </wp:positionV>
                <wp:extent cx="5765800" cy="6350"/>
                <wp:effectExtent l="0" t="0" r="25400" b="31750"/>
                <wp:wrapNone/>
                <wp:docPr id="3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5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E4E2D" id="officeArt object" o:spid="_x0000_s1026" alt="Łącznik prosty 1" style="position:absolute;flip:y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.15pt,-14.9pt" to="456.1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" strokecolor="#4ba5ff" strokeweight=".5pt">
                <v:stroke joinstyle="miter"/>
              </v:line>
            </w:pict>
          </mc:Fallback>
        </mc:AlternateContent>
      </w:r>
      <w:r w:rsidR="00D34F05">
        <w:rPr>
          <w:rFonts w:ascii="Arial Narrow" w:eastAsia="Arial Narrow" w:hAnsi="Arial Narrow" w:cs="Arial Narrow"/>
          <w:b/>
        </w:rPr>
        <w:t>Jak urządzić pokój ucznia? Stwórz przestrzeń do rozwoju!</w:t>
      </w: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  <w:color w:val="1155CC"/>
          <w:u w:val="single"/>
        </w:rPr>
      </w:pPr>
      <w:r>
        <w:rPr>
          <w:rFonts w:ascii="Arial Narrow" w:eastAsia="Arial Narrow" w:hAnsi="Arial Narrow" w:cs="Arial Narrow"/>
          <w:b/>
        </w:rPr>
        <w:t>Nadchodzący rok szkolny to idealna okazja, by wprowadzić zmiany w pokoju dziecka. Jak stworzyć przestrzeń, która połączy funkcję miejsca zabawy, nauki i odpoczynku? Praktycznych porad udziela platforma</w:t>
      </w:r>
      <w:hyperlink r:id="rId6" w:history="1">
        <w:r>
          <w:rPr>
            <w:rStyle w:val="Hipercze"/>
            <w:rFonts w:ascii="Arial Narrow" w:eastAsia="Arial Narrow" w:hAnsi="Arial Narrow" w:cs="Arial Narrow"/>
            <w:b/>
          </w:rPr>
          <w:t xml:space="preserve"> </w:t>
        </w:r>
      </w:hyperlink>
      <w:hyperlink r:id="rId7" w:history="1">
        <w:r>
          <w:rPr>
            <w:rStyle w:val="Hipercze"/>
            <w:rFonts w:ascii="Arial Narrow" w:eastAsia="Arial Narrow" w:hAnsi="Arial Narrow" w:cs="Arial Narrow"/>
            <w:b/>
            <w:color w:val="1155CC"/>
          </w:rPr>
          <w:t>Homebook.pl.</w:t>
        </w:r>
      </w:hyperlink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Urządzanie pokoju ucznia to niełatwe zadanie. Bez względu na to, czy w planach mamy gruntowną metamorfozę dziecięcego wnętrza, czy wprowadzamy jedynie drobne zmiany, warto skorzystać z kilku sprawdzonych metod, by stworzyć przestrzeń, w której nauka i zabawa będą prawdziwą przyjemnością.</w:t>
      </w: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Umeblowanie to nie wyzwanie</w:t>
      </w: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 ile w przypadku pokoju kilkulatka, prym wiodą kosze na zabawki i kolorowe pudła, w przypadku starszych dzieci, niezbędne jest zagospodarowanie dodatkowej przestrzeni na wszystkie szkolne akcesoria – książki, zeszyty i materiały do nauki. Najważniejszym elementem wyposażenia pokoju jest </w:t>
      </w:r>
      <w:r>
        <w:rPr>
          <w:rFonts w:ascii="Arial Narrow" w:eastAsia="Arial Narrow" w:hAnsi="Arial Narrow" w:cs="Arial Narrow"/>
          <w:highlight w:val="white"/>
        </w:rPr>
        <w:t xml:space="preserve">biurko, </w:t>
      </w:r>
      <w:r>
        <w:rPr>
          <w:rFonts w:ascii="Arial Narrow" w:eastAsia="Arial Narrow" w:hAnsi="Arial Narrow" w:cs="Arial Narrow"/>
        </w:rPr>
        <w:t>przy którym uczeń spędza zdecydowanie najwięcej czasu. To miejsce odrabiania lekcji, ale i realizowania pasji – rysowania, prac technicznych i zabawy. Ze względu na mnogość pełnionych funkcji, należy zadbać o właściwy dobór tego elementu wyposażenia.</w:t>
      </w: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Najlepiej, gdy jeszcze przed zakupem, sprawdzimy jego parametry razem z przyszłym użytkownikiem – idealnie, gdy osoba siedząca przy</w:t>
      </w:r>
      <w:r>
        <w:rPr>
          <w:rFonts w:ascii="Arial Narrow" w:eastAsia="Arial Narrow" w:hAnsi="Arial Narrow" w:cs="Arial Narrow"/>
          <w:highlight w:val="white"/>
        </w:rPr>
        <w:t xml:space="preserve"> blacie </w:t>
      </w:r>
      <w:r>
        <w:rPr>
          <w:rFonts w:ascii="Arial Narrow" w:eastAsia="Arial Narrow" w:hAnsi="Arial Narrow" w:cs="Arial Narrow"/>
        </w:rPr>
        <w:t xml:space="preserve">ma proste plecy  oraz swobodnie oparte łokcie i stopy. Gdy wzrost dziecka wynosi 120-125 cm, </w:t>
      </w:r>
      <w:r>
        <w:rPr>
          <w:rFonts w:ascii="Arial Narrow" w:eastAsia="Arial Narrow" w:hAnsi="Arial Narrow" w:cs="Arial Narrow"/>
          <w:highlight w:val="white"/>
        </w:rPr>
        <w:t xml:space="preserve">pulpit </w:t>
      </w:r>
      <w:r>
        <w:rPr>
          <w:rFonts w:ascii="Arial Narrow" w:eastAsia="Arial Narrow" w:hAnsi="Arial Narrow" w:cs="Arial Narrow"/>
        </w:rPr>
        <w:t>powinien znajdować się na wysokości ok. 55 centymetrów. Świetnym rozwiązaniem będzie zakup biurka o regulowanej wysokości, dzięki czemu mebel będzie rosnąć razem z dzieckiem.</w:t>
      </w: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  <w:color w:val="222222"/>
          <w:highlight w:val="white"/>
        </w:rPr>
      </w:pPr>
      <w:r>
        <w:rPr>
          <w:rFonts w:ascii="Arial Narrow" w:eastAsia="Arial Narrow" w:hAnsi="Arial Narrow" w:cs="Arial Narrow"/>
          <w:b/>
          <w:color w:val="222222"/>
          <w:highlight w:val="white"/>
        </w:rPr>
        <w:t>Barwy pomogą w nauce</w:t>
      </w:r>
    </w:p>
    <w:p w:rsidR="00D34F05" w:rsidRP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  <w:color w:val="222222"/>
          <w:highlight w:val="white"/>
        </w:rPr>
      </w:pPr>
      <w:r>
        <w:rPr>
          <w:rFonts w:ascii="Arial Narrow" w:eastAsia="Arial Narrow" w:hAnsi="Arial Narrow" w:cs="Arial Narrow"/>
          <w:color w:val="222222"/>
          <w:highlight w:val="white"/>
        </w:rPr>
        <w:t>Intensywne tonacje, w tym kolor intelektu – żółty, a także czerwony oraz pomarańczowy twórczo motywują, zachęcają do działania, wspomagając dziecięcą wyobraźnię. Uważajmy jednak, by nie przesadzić z barwnym miszmaszem, ponieważ takie soczyste kolory mogą powodować irytację i przynosić skutki odwrotne do zamierzonych. D</w:t>
      </w:r>
      <w:r>
        <w:rPr>
          <w:rFonts w:ascii="Arial Narrow" w:eastAsia="Arial Narrow" w:hAnsi="Arial Narrow" w:cs="Arial Narrow"/>
          <w:highlight w:val="white"/>
        </w:rPr>
        <w:t>ziecko nie będzie potrafiło się skupić, stanie się rozdrażnione i nerwowe. Silne kolory warto stosować z rozwagą, rezerwując je wyłącznie dla dodatków  – tekstyliów, lampek oraz dekoracji.  Ich ogromny wybór można znaleźć na platformie Homebook.pl, gdzie trwa akcja promocyjna „Pokój dziecka – wszystko pod jednym adresem”.</w:t>
      </w: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Naukę przez zabawę ułatwią farby</w:t>
      </w: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Wszyscy rodzice małych artystów powinni rozważyć wydzielenie części ściany przeznaczonej na realizację malarskich (i nie tylko) zapędów. Pomogą w tym farby tablicowe i magnetyczne. Pierwsze z nich zamienią ściany w prawdziwą tablicę, umożliwiając własnoręczne udekorowanie pokoju dowolnymi rysunkami – ułatwią również </w:t>
      </w:r>
      <w:r>
        <w:rPr>
          <w:rFonts w:ascii="Arial Narrow" w:eastAsia="Arial Narrow" w:hAnsi="Arial Narrow" w:cs="Arial Narrow"/>
        </w:rPr>
        <w:lastRenderedPageBreak/>
        <w:t>naukę pisania w przypadku najmłodszych mieszkańców. Farby magnetyczne mogą posłużyć za to do stworzenia własnej galerii sztuki.</w:t>
      </w: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 ciekawe, możemy łączyć kilka produktów, zachowując jednocześnie ich właściwości – pokrywając ściany farbą magnetyczną, a następnie tablicową uzyskamy efekt szkolnej tablicy, po której najmłodsi będą mogli nie tylko pisać, ale i przyczepiać barwne magnesy. Pamiętajmy, że na rynku dostępne są wersje farb tablicowych w różnych kolorach – nie ograniczajmy się więc jedynie do odcienia czerni.</w:t>
      </w:r>
    </w:p>
    <w:p w:rsidR="00D34F05" w:rsidRDefault="00D34F05" w:rsidP="00D34F05">
      <w:pPr>
        <w:spacing w:before="240" w:after="240" w:line="360" w:lineRule="auto"/>
        <w:rPr>
          <w:rFonts w:ascii="Arial Narrow" w:eastAsia="Arial Narrow" w:hAnsi="Arial Narrow" w:cs="Arial Narrow"/>
          <w:b/>
          <w:color w:val="0F0E0E"/>
        </w:rPr>
      </w:pPr>
      <w:r>
        <w:rPr>
          <w:rFonts w:ascii="Arial Narrow" w:eastAsia="Arial Narrow" w:hAnsi="Arial Narrow" w:cs="Arial Narrow"/>
          <w:b/>
          <w:color w:val="0F0E0E"/>
        </w:rPr>
        <w:t>Kolor i co dalej?</w:t>
      </w: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  <w:color w:val="0F0E0E"/>
        </w:rPr>
      </w:pPr>
      <w:r>
        <w:rPr>
          <w:rFonts w:ascii="Arial Narrow" w:eastAsia="Arial Narrow" w:hAnsi="Arial Narrow" w:cs="Arial Narrow"/>
          <w:color w:val="0F0E0E"/>
        </w:rPr>
        <w:t xml:space="preserve">Jeżeli zdecydujemy, by ściany pokoju pokryć farbą, pamiętajmy, by sięgnąć po wersje wodorozcieńczalne. Ich zastosowanie gwarantuje, że, w przeciwieństwie do farb rozcieńczanych rozpuszczalnikiem, ze ścian nie będą uwalniane substancje szkodliwe - takie jak benzyna lakowa, spirytus czy terpentyna. Farby szczególnie polecane do malowania pokoi dziecięcych powinny mieć na opakowaniu informację o posiadanym ateście Polskiego Towarzystwa Alergologicznego oraz Instytutu Matki i Dziecka. Warte uwagi są także farby ekologiczne, które rozpoznamy po znaku charakterystycznej stokrotki </w:t>
      </w:r>
      <w:proofErr w:type="spellStart"/>
      <w:r>
        <w:rPr>
          <w:rFonts w:ascii="Arial Narrow" w:eastAsia="Arial Narrow" w:hAnsi="Arial Narrow" w:cs="Arial Narrow"/>
          <w:color w:val="0F0E0E"/>
        </w:rPr>
        <w:t>Ecolabel</w:t>
      </w:r>
      <w:proofErr w:type="spellEnd"/>
      <w:r>
        <w:rPr>
          <w:rFonts w:ascii="Arial Narrow" w:eastAsia="Arial Narrow" w:hAnsi="Arial Narrow" w:cs="Arial Narrow"/>
          <w:color w:val="0F0E0E"/>
        </w:rPr>
        <w:t>.</w:t>
      </w: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  <w:color w:val="0F0E0E"/>
        </w:rPr>
      </w:pPr>
      <w:r>
        <w:rPr>
          <w:rFonts w:ascii="Arial Narrow" w:eastAsia="Arial Narrow" w:hAnsi="Arial Narrow" w:cs="Arial Narrow"/>
          <w:b/>
          <w:color w:val="0F0E0E"/>
        </w:rPr>
        <w:t>Alergenom mówimy stop</w:t>
      </w: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  <w:color w:val="0F0E0E"/>
        </w:rPr>
      </w:pPr>
      <w:r>
        <w:rPr>
          <w:rFonts w:ascii="Arial Narrow" w:eastAsia="Arial Narrow" w:hAnsi="Arial Narrow" w:cs="Arial Narrow"/>
          <w:color w:val="0F0E0E"/>
        </w:rPr>
        <w:t>Już na etapie projektowania pokoju ucznia warto zwrócić uwagę na materiały, które zostaną wykorzystane podczas aranżacji. Aby przestrzeń pokoju łączyła funkcje miejsca do nauki, sypialni oraz bawialni, warto zadbać o to, by była przede wszystkim przyjazna zdrowiu. Do gustu przypadły nam fantazyjne tapety, stworzone z myślą o dziecięcych pokojach lub bajkowe dywany, wprowadzające do pomieszczenia czarodziejski klimat? Przemyślmy to! Zarówno tapety, jak i dywany to elementy wyposażenia, które niczym magnes przyciągają kurz i roztocza, stając się tym samym największym wrogiem małego alergika. Zrezygnujmy również z puszystych poduszek i zasłon, zmniejszając maksymalnie liczbę dodatków wykonanych z tkanin.</w:t>
      </w:r>
    </w:p>
    <w:p w:rsidR="00A547F1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Urządzając pokój ucznia, pamiętajmy, że to przestrzeń szczególnie wymagająca, w której </w:t>
      </w:r>
      <w:r>
        <w:rPr>
          <w:rFonts w:ascii="Arial Narrow" w:eastAsia="Arial Narrow" w:hAnsi="Arial Narrow" w:cs="Arial Narrow"/>
          <w:highlight w:val="white"/>
        </w:rPr>
        <w:t xml:space="preserve">dziecko </w:t>
      </w:r>
      <w:r>
        <w:rPr>
          <w:rFonts w:ascii="Arial Narrow" w:eastAsia="Arial Narrow" w:hAnsi="Arial Narrow" w:cs="Arial Narrow"/>
        </w:rPr>
        <w:t>spędza nawet kilka godzin dziennie. Warto więc zadbać o to, by przypadła do gustu również dziecku, konsultując z nim zastosowane rozwiązania lub umożliwiając samodzielny wybór elementów wyposażenia – z pomocą przychodzi platforma</w:t>
      </w:r>
      <w:hyperlink r:id="rId8" w:history="1">
        <w:r>
          <w:rPr>
            <w:rStyle w:val="Hipercze"/>
            <w:rFonts w:ascii="Arial Narrow" w:eastAsia="Arial Narrow" w:hAnsi="Arial Narrow" w:cs="Arial Narrow"/>
          </w:rPr>
          <w:t xml:space="preserve"> </w:t>
        </w:r>
      </w:hyperlink>
      <w:hyperlink r:id="rId9" w:history="1">
        <w:r>
          <w:rPr>
            <w:rStyle w:val="Hipercze"/>
            <w:rFonts w:ascii="Arial Narrow" w:eastAsia="Arial Narrow" w:hAnsi="Arial Narrow" w:cs="Arial Narrow"/>
            <w:color w:val="1155CC"/>
          </w:rPr>
          <w:t>Homebook.p</w:t>
        </w:r>
      </w:hyperlink>
      <w:r>
        <w:rPr>
          <w:rFonts w:ascii="Arial Narrow" w:eastAsia="Arial Narrow" w:hAnsi="Arial Narrow" w:cs="Arial Narrow"/>
        </w:rPr>
        <w:t>l.</w:t>
      </w:r>
      <w:bookmarkStart w:id="0" w:name="_GoBack"/>
      <w:bookmarkEnd w:id="0"/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</w:p>
    <w:p w:rsid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</w:p>
    <w:p w:rsidR="00D34F05" w:rsidRPr="00D34F05" w:rsidRDefault="00D34F05" w:rsidP="00D34F05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  <w:lastRenderedPageBreak/>
        <w:t xml:space="preserve">Kontakt dla Mediów   </w:t>
      </w:r>
    </w:p>
    <w:p w:rsidR="008431C5" w:rsidRPr="000B01AA" w:rsidRDefault="00847A00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  <w:hyperlink r:id="rId10" w:history="1">
        <w:r w:rsidR="008431C5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>Ewelina Saja</w:t>
        </w:r>
        <w:r w:rsidR="008431C5" w:rsidRPr="000B01AA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 xml:space="preserve"> </w:t>
        </w:r>
      </w:hyperlink>
      <w:r w:rsidR="008431C5"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="008431C5" w:rsidRPr="000B01AA">
        <w:rPr>
          <w:rFonts w:ascii="Arial Narrow" w:eastAsia="Arial Narrow" w:hAnsi="Arial Narrow" w:cs="Arial Narrow"/>
          <w:b/>
          <w:noProof/>
          <w:color w:val="000000"/>
          <w:sz w:val="18"/>
          <w:szCs w:val="18"/>
          <w:u w:color="000000"/>
          <w:bdr w:val="nil"/>
          <w:lang w:eastAsia="pl-PL"/>
        </w:rPr>
        <w:drawing>
          <wp:inline distT="0" distB="0" distL="0" distR="0" wp14:anchorId="4520AD83" wp14:editId="11AD44B2">
            <wp:extent cx="180000" cy="180000"/>
            <wp:effectExtent l="0" t="0" r="0" b="0"/>
            <wp:docPr id="15" name="Obraz 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Specjalista ds. Marketingu i PR</w:t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tel. +48  720 804 066</w:t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 xml:space="preserve">e-mail: </w:t>
      </w:r>
      <w:r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ewelina.saja</w:t>
      </w: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@homebook.pl</w:t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biuro prasowe Homebook.pl</w:t>
      </w:r>
    </w:p>
    <w:p w:rsidR="008431C5" w:rsidRPr="00B05D61" w:rsidRDefault="00847A00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hyperlink r:id="rId13" w:history="1">
        <w:r w:rsidR="008431C5" w:rsidRPr="000B01AA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>www.homebook.prowly.com/</w:t>
        </w:r>
      </w:hyperlink>
    </w:p>
    <w:p w:rsidR="008431C5" w:rsidRDefault="008431C5"/>
    <w:p w:rsidR="008431C5" w:rsidRPr="0034567B" w:rsidRDefault="008431C5" w:rsidP="008431C5">
      <w:pPr>
        <w:spacing w:line="36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34567B">
        <w:rPr>
          <w:rFonts w:ascii="Arial Narrow" w:eastAsia="Arial Narrow" w:hAnsi="Arial Narrow" w:cs="Arial Narrow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5A32A8" wp14:editId="7B560BED">
                <wp:simplePos x="0" y="0"/>
                <wp:positionH relativeFrom="column">
                  <wp:posOffset>8255</wp:posOffset>
                </wp:positionH>
                <wp:positionV relativeFrom="paragraph">
                  <wp:posOffset>5716</wp:posOffset>
                </wp:positionV>
                <wp:extent cx="5765800" cy="6350"/>
                <wp:effectExtent l="0" t="0" r="25400" b="31750"/>
                <wp:wrapNone/>
                <wp:docPr id="1073741826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5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0E51F" id="officeArt object" o:spid="_x0000_s1026" alt="Łącznik prosty 1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.65pt,.45pt" to="454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" strokecolor="#4ba5ff" strokeweight=".5pt">
                <v:stroke joinstyle="miter"/>
              </v:line>
            </w:pict>
          </mc:Fallback>
        </mc:AlternateContent>
      </w:r>
    </w:p>
    <w:p w:rsidR="008431C5" w:rsidRPr="00C8136C" w:rsidRDefault="008431C5" w:rsidP="00C8136C">
      <w:pPr>
        <w:spacing w:line="360" w:lineRule="auto"/>
        <w:jc w:val="both"/>
        <w:rPr>
          <w:rFonts w:ascii="Arial Narrow" w:hAnsi="Arial Narrow"/>
        </w:rPr>
      </w:pPr>
      <w:r w:rsidRPr="0034567B">
        <w:rPr>
          <w:rFonts w:ascii="Arial Narrow" w:eastAsia="Arial Narrow" w:hAnsi="Arial Narrow" w:cs="Arial Narrow"/>
          <w:i/>
          <w:iCs/>
          <w:noProof/>
          <w:sz w:val="18"/>
          <w:szCs w:val="18"/>
        </w:rPr>
        <w:drawing>
          <wp:inline distT="0" distB="0" distL="0" distR="0" wp14:anchorId="2F148C71" wp14:editId="425CA2F1">
            <wp:extent cx="1107671" cy="198120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7671" cy="198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</w:t>
      </w:r>
      <w:r w:rsidRPr="0034567B">
        <w:rPr>
          <w:rFonts w:ascii="Arial Narrow" w:hAnsi="Arial Narrow"/>
          <w:noProof/>
        </w:rPr>
        <w:drawing>
          <wp:inline distT="0" distB="0" distL="0" distR="0" wp14:anchorId="76E3D3DC" wp14:editId="1D4396BC">
            <wp:extent cx="180000" cy="180000"/>
            <wp:effectExtent l="0" t="0" r="0" b="0"/>
            <wp:docPr id="1073741828" name="officeArt object" descr="Obraz 2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Obraz 2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rcRect t="2105" r="84900" b="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hAnsi="Arial Narrow"/>
        </w:rPr>
        <w:t xml:space="preserve"> </w:t>
      </w:r>
      <w:r w:rsidRPr="0034567B">
        <w:rPr>
          <w:rFonts w:ascii="Arial Narrow" w:hAnsi="Arial Narrow"/>
          <w:noProof/>
        </w:rPr>
        <w:drawing>
          <wp:inline distT="0" distB="0" distL="0" distR="0" wp14:anchorId="44FA6EDB" wp14:editId="567BA91D">
            <wp:extent cx="180000" cy="180000"/>
            <wp:effectExtent l="0" t="0" r="0" b="0"/>
            <wp:docPr id="1073741829" name="officeArt object" descr="Obraz 3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Obraz 3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rcRect l="28595" r="5726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hAnsi="Arial Narrow"/>
        </w:rPr>
        <w:t xml:space="preserve"> </w:t>
      </w:r>
    </w:p>
    <w:sectPr w:rsidR="008431C5" w:rsidRPr="00C8136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00" w:rsidRDefault="00847A00" w:rsidP="008431C5">
      <w:pPr>
        <w:spacing w:after="0" w:line="240" w:lineRule="auto"/>
      </w:pPr>
      <w:r>
        <w:separator/>
      </w:r>
    </w:p>
  </w:endnote>
  <w:endnote w:type="continuationSeparator" w:id="0">
    <w:p w:rsidR="00847A00" w:rsidRDefault="00847A00" w:rsidP="0084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00" w:rsidRDefault="00847A00" w:rsidP="008431C5">
      <w:pPr>
        <w:spacing w:after="0" w:line="240" w:lineRule="auto"/>
      </w:pPr>
      <w:r>
        <w:separator/>
      </w:r>
    </w:p>
  </w:footnote>
  <w:footnote w:type="continuationSeparator" w:id="0">
    <w:p w:rsidR="00847A00" w:rsidRDefault="00847A00" w:rsidP="0084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C5" w:rsidRDefault="008431C5" w:rsidP="008431C5">
    <w:pPr>
      <w:pStyle w:val="Nagwek"/>
      <w:jc w:val="center"/>
    </w:pPr>
    <w:r>
      <w:rPr>
        <w:noProof/>
      </w:rPr>
      <w:drawing>
        <wp:inline distT="0" distB="0" distL="0" distR="0">
          <wp:extent cx="1917509" cy="297180"/>
          <wp:effectExtent l="0" t="0" r="698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o_homebook_logo_blue_cmy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19" cy="29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6DA" w:rsidRPr="000D42F2" w:rsidRDefault="008431C5" w:rsidP="006A66DA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46"/>
      </w:tabs>
      <w:spacing w:after="0" w:line="240" w:lineRule="auto"/>
      <w:jc w:val="right"/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</w:pPr>
    <w:r w:rsidRPr="000D42F2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Informacja prasowa</w:t>
    </w:r>
    <w:r w:rsidR="00D34F05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, 24.08.20 r.</w:t>
    </w:r>
  </w:p>
  <w:p w:rsidR="008431C5" w:rsidRDefault="008431C5" w:rsidP="008431C5">
    <w:pPr>
      <w:pStyle w:val="Nagwek"/>
      <w:jc w:val="center"/>
    </w:pPr>
  </w:p>
  <w:p w:rsidR="008431C5" w:rsidRDefault="008431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1"/>
    <w:rsid w:val="00293585"/>
    <w:rsid w:val="00325192"/>
    <w:rsid w:val="00401CD0"/>
    <w:rsid w:val="006A66DA"/>
    <w:rsid w:val="006B19D6"/>
    <w:rsid w:val="00841DA1"/>
    <w:rsid w:val="008431C5"/>
    <w:rsid w:val="00847A00"/>
    <w:rsid w:val="008E6296"/>
    <w:rsid w:val="00924AC7"/>
    <w:rsid w:val="00A133C4"/>
    <w:rsid w:val="00A547F1"/>
    <w:rsid w:val="00AC5890"/>
    <w:rsid w:val="00B22791"/>
    <w:rsid w:val="00BA51E0"/>
    <w:rsid w:val="00BE0D2B"/>
    <w:rsid w:val="00C8136C"/>
    <w:rsid w:val="00D34F05"/>
    <w:rsid w:val="00D5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E4F1B"/>
  <w15:chartTrackingRefBased/>
  <w15:docId w15:val="{DF794082-1F65-420E-93EC-24D37EC4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1C5"/>
  </w:style>
  <w:style w:type="paragraph" w:styleId="Stopka">
    <w:name w:val="footer"/>
    <w:basedOn w:val="Normalny"/>
    <w:link w:val="StopkaZnak"/>
    <w:uiPriority w:val="99"/>
    <w:unhideWhenUsed/>
    <w:rsid w:val="0084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1C5"/>
  </w:style>
  <w:style w:type="character" w:styleId="Hipercze">
    <w:name w:val="Hyperlink"/>
    <w:basedOn w:val="Domylnaczcionkaakapitu"/>
    <w:uiPriority w:val="99"/>
    <w:unhideWhenUsed/>
    <w:rsid w:val="008431C5"/>
    <w:rPr>
      <w:color w:val="0563C1" w:themeColor="hyperlink"/>
      <w:u w:val="single"/>
    </w:rPr>
  </w:style>
  <w:style w:type="character" w:customStyle="1" w:styleId="Hyperlink2">
    <w:name w:val="Hyperlink.2"/>
    <w:basedOn w:val="Domylnaczcionkaakapitu"/>
    <w:rsid w:val="008431C5"/>
    <w:rPr>
      <w:rFonts w:ascii="Arial Narrow" w:eastAsia="Arial Narrow" w:hAnsi="Arial Narrow" w:cs="Arial Narrow"/>
      <w:i/>
      <w:iCs/>
      <w:color w:val="0563C1"/>
      <w:sz w:val="20"/>
      <w:szCs w:val="20"/>
      <w:u w:val="single" w:color="0563C1"/>
    </w:rPr>
  </w:style>
  <w:style w:type="paragraph" w:styleId="NormalnyWeb">
    <w:name w:val="Normal (Web)"/>
    <w:basedOn w:val="Normalny"/>
    <w:uiPriority w:val="99"/>
    <w:semiHidden/>
    <w:unhideWhenUsed/>
    <w:rsid w:val="006A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book.pl/produkty/pokoj-dziecka" TargetMode="External"/><Relationship Id="rId13" Type="http://schemas.openxmlformats.org/officeDocument/2006/relationships/hyperlink" Target="http://www.homebook.prowly.com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omebook.pl/produkty/pokoj-dziecka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homebook.pl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omebook.pl/produkty/pokoj-dziecka" TargetMode="External"/><Relationship Id="rId11" Type="http://schemas.openxmlformats.org/officeDocument/2006/relationships/hyperlink" Target="https://www.linkedin.com/in/saj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homebookpl/" TargetMode="External"/><Relationship Id="rId10" Type="http://schemas.openxmlformats.org/officeDocument/2006/relationships/hyperlink" Target="https://www.linkedin.com/in/nina-ewa-mro%7Cek-5400a411b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homebook.pl/produkty/pokoj-dziecka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Saja</dc:creator>
  <cp:keywords/>
  <dc:description/>
  <cp:lastModifiedBy>Ewelina Saja</cp:lastModifiedBy>
  <cp:revision>11</cp:revision>
  <dcterms:created xsi:type="dcterms:W3CDTF">2019-05-07T10:52:00Z</dcterms:created>
  <dcterms:modified xsi:type="dcterms:W3CDTF">2020-08-24T07:18:00Z</dcterms:modified>
</cp:coreProperties>
</file>